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503" w:rsidRPr="00731F43" w14:paraId="6E05B456" w14:textId="77777777" w:rsidTr="00DF2503">
        <w:trPr>
          <w:trHeight w:val="699"/>
        </w:trPr>
        <w:tc>
          <w:tcPr>
            <w:tcW w:w="9062" w:type="dxa"/>
            <w:gridSpan w:val="2"/>
          </w:tcPr>
          <w:p w14:paraId="364AC8CA" w14:textId="77777777" w:rsidR="00DF2503" w:rsidRPr="00731F43" w:rsidRDefault="00DE28E2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503"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DF2503" w:rsidRPr="00DD5AE6" w14:paraId="70FFA4E7" w14:textId="77777777" w:rsidTr="00DF2503">
        <w:tc>
          <w:tcPr>
            <w:tcW w:w="9062" w:type="dxa"/>
            <w:gridSpan w:val="2"/>
          </w:tcPr>
          <w:p w14:paraId="6BE447F7" w14:textId="77777777" w:rsidR="00DF2503" w:rsidRPr="008B2BC9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9D155" w14:textId="77777777" w:rsidR="00DF2503" w:rsidRPr="008B2BC9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07EBCB1D" w14:textId="77777777" w:rsidR="00197492" w:rsidRDefault="00197492" w:rsidP="001974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Zaključak </w:t>
            </w:r>
          </w:p>
          <w:p w14:paraId="364896CC" w14:textId="7BDBCB4F" w:rsidR="00197492" w:rsidRPr="00197492" w:rsidRDefault="00197492" w:rsidP="001974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proglašenju sajamskih dana na području 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16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Poreča-Parenzo</w:t>
            </w:r>
          </w:p>
          <w:p w14:paraId="08F66EA7" w14:textId="77777777" w:rsidR="00DF2503" w:rsidRPr="00DD5AE6" w:rsidRDefault="00DF2503" w:rsidP="00DF2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2503" w:rsidRPr="00DD5AE6" w14:paraId="6DD3CE8E" w14:textId="77777777" w:rsidTr="00DF2503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1A662084" w14:textId="77777777" w:rsidR="00DF2503" w:rsidRPr="00DD5AE6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A1F53" w14:textId="77777777" w:rsidR="00DF2503" w:rsidRPr="00DD5AE6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489095E8" w14:textId="77777777" w:rsidR="00DF2503" w:rsidRPr="00DD5AE6" w:rsidRDefault="00DF2503" w:rsidP="0029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</w:t>
            </w: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>i EU fondove</w:t>
            </w:r>
          </w:p>
        </w:tc>
      </w:tr>
      <w:tr w:rsidR="00DF2503" w:rsidRPr="00D356E2" w14:paraId="0A95B90E" w14:textId="77777777" w:rsidTr="00DF2503">
        <w:trPr>
          <w:trHeight w:val="285"/>
        </w:trPr>
        <w:tc>
          <w:tcPr>
            <w:tcW w:w="4531" w:type="dxa"/>
          </w:tcPr>
          <w:p w14:paraId="71A7FF4A" w14:textId="64376D4B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36B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4F9B4B0" w14:textId="3B76C292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97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36B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CE8FDE4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</w:p>
    <w:p w14:paraId="0160E953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503" w:rsidRPr="008A7BB2" w14:paraId="255284CB" w14:textId="77777777" w:rsidTr="00993549">
        <w:tc>
          <w:tcPr>
            <w:tcW w:w="9288" w:type="dxa"/>
          </w:tcPr>
          <w:p w14:paraId="03399272" w14:textId="2D22AD3B" w:rsidR="00197492" w:rsidRDefault="00197492" w:rsidP="0095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Odredbom članka 57. Zakona o trgovini (NN 87/08, 96/08, 116/08, 76/09, 114/11, 68</w:t>
            </w:r>
            <w:r w:rsidR="001C536E">
              <w:rPr>
                <w:rFonts w:ascii="Times New Roman" w:hAnsi="Times New Roman" w:cs="Times New Roman"/>
                <w:sz w:val="24"/>
                <w:szCs w:val="24"/>
              </w:rPr>
              <w:t>/13, 30/14, 32/19, 98/19, 32/20 i</w:t>
            </w: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 33/23</w:t>
            </w:r>
            <w:r w:rsidR="001C53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koji je na snazi od 1.7.2023. godine, propisano je da radno vrijeme prodajnih objekata određuje trgovac u razdobljima od ponedjeljka do subote u ukupnom trajanju do 90 sati tjedno, a koje trgovac samostalno raspoređuje. Nadalje, Zakon propisuje zabranu rada nedjeljom i u dane blagdana, uz mogućnost da trgovci samostalno odrede 16 radnih nedjelja u godini, dok je stavkom 6. utvrđeno da se gore navedeno ne primjenjuje na, između ostalih, prigodnu prodaju na sajmovima i javnim manifestacijama. Zakon definira prigodnu prodaju kao prodaju organiziranu u sklopu održavanja sajmova, priredaba i izložbi odnosno kao trgovinu na malo izvan prodavaonica i može se obavljati samo na mjestima koja svojo</w:t>
            </w:r>
            <w:bookmarkStart w:id="0" w:name="_GoBack"/>
            <w:bookmarkEnd w:id="0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m odlukom odredi predstavničko tijelo grada ili općine. </w:t>
            </w:r>
          </w:p>
          <w:p w14:paraId="18A5F57D" w14:textId="77777777" w:rsidR="001C536E" w:rsidRPr="001C536E" w:rsidRDefault="001C536E" w:rsidP="001C53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6E">
              <w:rPr>
                <w:rFonts w:ascii="Times New Roman" w:hAnsi="Times New Roman" w:cs="Times New Roman"/>
                <w:bCs/>
                <w:sz w:val="24"/>
                <w:szCs w:val="24"/>
              </w:rPr>
              <w:t>Cilj donošenja Zaključka je proglašenje sajamskih dana na području Grada Poreča-Parenzo tijekom kojih će biti moguća prigodna prodaja suvenira, rukotvorina, autohtonih istarskih te vlastitih poljoprivrednih proizvoda  s ciljem širenja ponude i promidžbeno-turističkih aktivnosti.</w:t>
            </w:r>
          </w:p>
          <w:p w14:paraId="5442E4DB" w14:textId="5CE862EC" w:rsidR="00DF2503" w:rsidRPr="002A666C" w:rsidRDefault="00197492" w:rsidP="0019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  <w:r w:rsidR="00C105A4" w:rsidRPr="002A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Zaključka</w:t>
            </w:r>
            <w:r w:rsidR="00DF2503" w:rsidRPr="002A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podrobnije razloge donošenja </w:t>
            </w:r>
            <w:r w:rsidR="00DF2503" w:rsidRPr="002A666C">
              <w:rPr>
                <w:rFonts w:ascii="Times New Roman" w:hAnsi="Times New Roman" w:cs="Times New Roman"/>
                <w:sz w:val="24"/>
                <w:szCs w:val="24"/>
              </w:rPr>
              <w:t xml:space="preserve">sadrži </w:t>
            </w:r>
            <w:r w:rsidR="00DF2503" w:rsidRPr="002A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ZAKLJUČKA </w:t>
            </w:r>
            <w:r w:rsidR="00DF2503" w:rsidRPr="002A666C">
              <w:rPr>
                <w:rFonts w:ascii="Times New Roman" w:hAnsi="Times New Roman" w:cs="Times New Roman"/>
                <w:b/>
                <w:sz w:val="24"/>
                <w:szCs w:val="24"/>
              </w:rPr>
              <w:t>S OBRAZLOŽENJEM</w:t>
            </w:r>
            <w:r w:rsidR="00DF2503" w:rsidRPr="002A6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BD346A" w14:textId="77777777" w:rsidR="00DF2503" w:rsidRPr="008A7BB2" w:rsidRDefault="00DF2503" w:rsidP="00DF2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0AA17" w14:textId="0303741D" w:rsidR="00DF2503" w:rsidRPr="00197492" w:rsidRDefault="00DF2503" w:rsidP="00197492">
      <w:pPr>
        <w:jc w:val="both"/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197492">
        <w:rPr>
          <w:rFonts w:ascii="Times New Roman" w:hAnsi="Times New Roman" w:cs="Times New Roman"/>
          <w:sz w:val="24"/>
          <w:szCs w:val="24"/>
        </w:rPr>
        <w:t>10</w:t>
      </w:r>
      <w:r w:rsidR="002927EC">
        <w:rPr>
          <w:rFonts w:ascii="Times New Roman" w:hAnsi="Times New Roman" w:cs="Times New Roman"/>
          <w:sz w:val="24"/>
          <w:szCs w:val="24"/>
        </w:rPr>
        <w:t xml:space="preserve">. </w:t>
      </w:r>
      <w:r w:rsidR="00197492">
        <w:rPr>
          <w:rFonts w:ascii="Times New Roman" w:hAnsi="Times New Roman" w:cs="Times New Roman"/>
          <w:sz w:val="24"/>
          <w:szCs w:val="24"/>
        </w:rPr>
        <w:t>5</w:t>
      </w:r>
      <w:r w:rsidR="00145FFD">
        <w:rPr>
          <w:rFonts w:ascii="Times New Roman" w:hAnsi="Times New Roman" w:cs="Times New Roman"/>
          <w:sz w:val="24"/>
          <w:szCs w:val="24"/>
        </w:rPr>
        <w:t>.</w:t>
      </w:r>
      <w:r w:rsidR="002927EC">
        <w:rPr>
          <w:rFonts w:ascii="Times New Roman" w:hAnsi="Times New Roman" w:cs="Times New Roman"/>
          <w:sz w:val="24"/>
          <w:szCs w:val="24"/>
        </w:rPr>
        <w:t xml:space="preserve"> 202</w:t>
      </w:r>
      <w:r w:rsidR="00FC6827">
        <w:rPr>
          <w:rFonts w:ascii="Times New Roman" w:hAnsi="Times New Roman" w:cs="Times New Roman"/>
          <w:sz w:val="24"/>
          <w:szCs w:val="24"/>
        </w:rPr>
        <w:t>4</w:t>
      </w:r>
      <w:r w:rsidRPr="00704EF7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dostave svoje komentare na Nacrt </w:t>
      </w:r>
      <w:r w:rsidR="00197492">
        <w:rPr>
          <w:rFonts w:ascii="Times New Roman" w:hAnsi="Times New Roman" w:cs="Times New Roman"/>
          <w:bCs/>
          <w:sz w:val="24"/>
          <w:szCs w:val="24"/>
        </w:rPr>
        <w:t xml:space="preserve">Zaključka </w:t>
      </w:r>
      <w:r w:rsidR="00197492" w:rsidRPr="00197492">
        <w:rPr>
          <w:rFonts w:ascii="Times New Roman" w:hAnsi="Times New Roman" w:cs="Times New Roman"/>
          <w:bCs/>
          <w:sz w:val="24"/>
          <w:szCs w:val="24"/>
        </w:rPr>
        <w:t>o proglašenju sajamskih dana na području Grada Poreča-Parenzo</w:t>
      </w:r>
      <w:r w:rsidR="00197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66C">
        <w:rPr>
          <w:rFonts w:ascii="Times New Roman" w:hAnsi="Times New Roman" w:cs="Times New Roman"/>
          <w:sz w:val="24"/>
          <w:szCs w:val="24"/>
        </w:rPr>
        <w:t>-</w:t>
      </w:r>
      <w:r w:rsidRPr="00DF2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2503">
        <w:rPr>
          <w:rFonts w:ascii="Times New Roman" w:hAnsi="Times New Roman" w:cs="Times New Roman"/>
          <w:sz w:val="24"/>
          <w:szCs w:val="24"/>
        </w:rPr>
        <w:t xml:space="preserve"> </w:t>
      </w:r>
      <w:r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Pr="00617487">
        <w:rPr>
          <w:rFonts w:ascii="Times New Roman" w:hAnsi="Times New Roman" w:cs="Times New Roman"/>
          <w:sz w:val="24"/>
          <w:szCs w:val="24"/>
        </w:rPr>
        <w:t xml:space="preserve">za savjetovanje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r w:rsidR="00FC6827">
        <w:rPr>
          <w:rFonts w:ascii="Times New Roman" w:hAnsi="Times New Roman" w:cs="Times New Roman"/>
          <w:sz w:val="24"/>
          <w:szCs w:val="24"/>
        </w:rPr>
        <w:t>gospodarstvo</w:t>
      </w:r>
      <w:r w:rsidR="006B216F" w:rsidRPr="00090491">
        <w:rPr>
          <w:rFonts w:ascii="Times New Roman" w:hAnsi="Times New Roman" w:cs="Times New Roman"/>
          <w:sz w:val="24"/>
          <w:szCs w:val="24"/>
        </w:rPr>
        <w:t>@porec.hr</w:t>
      </w:r>
      <w:r w:rsidR="00FC6827">
        <w:rPr>
          <w:rFonts w:ascii="Times New Roman" w:hAnsi="Times New Roman" w:cs="Times New Roman"/>
          <w:sz w:val="24"/>
          <w:szCs w:val="24"/>
        </w:rPr>
        <w:t>.</w:t>
      </w:r>
    </w:p>
    <w:p w14:paraId="3AD9F731" w14:textId="6DEADA10" w:rsidR="00DF2503" w:rsidRPr="00731F43" w:rsidRDefault="00DF2503" w:rsidP="00DF2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provedenog savjetovanja s javnošću, izradit će se izvješće, koje će se dostaviti </w:t>
      </w:r>
      <w:r w:rsidR="003747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Gradonačelniku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Poreča-Parenzo uz prijedlog </w:t>
      </w:r>
      <w:r w:rsidR="001974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Zaključka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objaviti na gradskim internetskim stranicama.</w:t>
      </w:r>
    </w:p>
    <w:p w14:paraId="56ECED8A" w14:textId="77777777" w:rsidR="002D624B" w:rsidRDefault="002D624B"/>
    <w:sectPr w:rsidR="002D624B" w:rsidSect="004D477D">
      <w:footerReference w:type="default" r:id="rId6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03B4" w14:textId="77777777" w:rsidR="00657962" w:rsidRDefault="00657962">
      <w:pPr>
        <w:spacing w:after="0" w:line="240" w:lineRule="auto"/>
      </w:pPr>
      <w:r>
        <w:separator/>
      </w:r>
    </w:p>
  </w:endnote>
  <w:endnote w:type="continuationSeparator" w:id="0">
    <w:p w14:paraId="62739104" w14:textId="77777777" w:rsidR="00657962" w:rsidRDefault="0065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154AD" w14:textId="77777777" w:rsidR="00A04D02" w:rsidRDefault="00657962">
    <w:pPr>
      <w:pStyle w:val="Podnoje"/>
      <w:jc w:val="right"/>
    </w:pPr>
  </w:p>
  <w:p w14:paraId="367A4944" w14:textId="77777777" w:rsidR="00A04D02" w:rsidRDefault="006579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88E13" w14:textId="77777777" w:rsidR="00657962" w:rsidRDefault="00657962">
      <w:pPr>
        <w:spacing w:after="0" w:line="240" w:lineRule="auto"/>
      </w:pPr>
      <w:r>
        <w:separator/>
      </w:r>
    </w:p>
  </w:footnote>
  <w:footnote w:type="continuationSeparator" w:id="0">
    <w:p w14:paraId="3769D0D8" w14:textId="77777777" w:rsidR="00657962" w:rsidRDefault="00657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3"/>
    <w:rsid w:val="00090491"/>
    <w:rsid w:val="000A0292"/>
    <w:rsid w:val="00145FFD"/>
    <w:rsid w:val="00197492"/>
    <w:rsid w:val="001C536E"/>
    <w:rsid w:val="00227CB6"/>
    <w:rsid w:val="002830F5"/>
    <w:rsid w:val="002927EC"/>
    <w:rsid w:val="002A666C"/>
    <w:rsid w:val="002D624B"/>
    <w:rsid w:val="00374792"/>
    <w:rsid w:val="00462E7A"/>
    <w:rsid w:val="004C7397"/>
    <w:rsid w:val="004E4507"/>
    <w:rsid w:val="00505D29"/>
    <w:rsid w:val="00572B5B"/>
    <w:rsid w:val="005F54A9"/>
    <w:rsid w:val="00657962"/>
    <w:rsid w:val="006B216F"/>
    <w:rsid w:val="00736B70"/>
    <w:rsid w:val="008245FC"/>
    <w:rsid w:val="0086509B"/>
    <w:rsid w:val="009166B2"/>
    <w:rsid w:val="009501F4"/>
    <w:rsid w:val="00A46519"/>
    <w:rsid w:val="00B93E41"/>
    <w:rsid w:val="00BC1EDC"/>
    <w:rsid w:val="00C105A4"/>
    <w:rsid w:val="00CE762F"/>
    <w:rsid w:val="00DE28E2"/>
    <w:rsid w:val="00DE6E9F"/>
    <w:rsid w:val="00DF2503"/>
    <w:rsid w:val="00E87D43"/>
    <w:rsid w:val="00EA2B4C"/>
    <w:rsid w:val="00EF06F1"/>
    <w:rsid w:val="00FA30E0"/>
    <w:rsid w:val="00FC6827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1C5F"/>
  <w15:docId w15:val="{22AC2713-732E-4184-AD0F-9270027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50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F2503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F250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F250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17</cp:revision>
  <cp:lastPrinted>2020-02-14T12:24:00Z</cp:lastPrinted>
  <dcterms:created xsi:type="dcterms:W3CDTF">2021-02-05T12:48:00Z</dcterms:created>
  <dcterms:modified xsi:type="dcterms:W3CDTF">2024-04-10T08:38:00Z</dcterms:modified>
</cp:coreProperties>
</file>